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F4" w:rsidRPr="006569F4" w:rsidRDefault="006569F4" w:rsidP="006569F4">
      <w:pPr>
        <w:jc w:val="center"/>
        <w:rPr>
          <w:rFonts w:hint="eastAsia"/>
          <w:b/>
        </w:rPr>
      </w:pPr>
      <w:r w:rsidRPr="006569F4">
        <w:rPr>
          <w:rFonts w:hint="eastAsia"/>
          <w:b/>
        </w:rPr>
        <w:t>干瘦枯萎的一臂</w:t>
      </w:r>
    </w:p>
    <w:p w:rsidR="006569F4" w:rsidRDefault="006569F4" w:rsidP="00D23C34">
      <w:pPr>
        <w:rPr>
          <w:rFonts w:hint="eastAsia"/>
        </w:rPr>
      </w:pPr>
    </w:p>
    <w:p w:rsidR="00D23C34" w:rsidRDefault="00D23C34" w:rsidP="00D23C34">
      <w:r>
        <w:rPr>
          <w:rFonts w:hint="eastAsia"/>
        </w:rPr>
        <w:t>根据乾隆大藏经第</w:t>
      </w:r>
      <w:r>
        <w:rPr>
          <w:rFonts w:hint="eastAsia"/>
        </w:rPr>
        <w:t>725</w:t>
      </w:r>
      <w:r>
        <w:rPr>
          <w:rFonts w:hint="eastAsia"/>
        </w:rPr>
        <w:t>部《五百弟子自说本起经》之（迦耶品第十六）整理：</w:t>
      </w:r>
    </w:p>
    <w:p w:rsidR="00D23C34" w:rsidRPr="006569F4" w:rsidRDefault="00D23C34" w:rsidP="00D23C34"/>
    <w:p w:rsidR="00D23C34" w:rsidRDefault="00D23C34" w:rsidP="00D23C34">
      <w:r>
        <w:rPr>
          <w:rFonts w:hint="eastAsia"/>
        </w:rPr>
        <w:t>一时，龙王请释迦牟尼佛及五百上首弟子（五百阿罗汉），到阿耨达池饮食供养。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佛及弟子进膳已毕，世尊告五百阿罗汉：汝等可各自讲述前世宿行及所作功德。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时有阿罗汉，名为迦耶尊者，右臂干瘦枯萎，起身为众会讲述了其中的因缘。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昔日有一卖花者，在街市贩卖鲜花。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有一童女，长相端正，容貌姣好，前来买花。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卖花者，即起欲意，适捉调戏。虽然未曾触碰童女身体其余部位，也没有与之合会（性交），仅仅是执其手臂。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由此恶故，寿终之后，便堕地狱，从地狱出，五百世中，右臂常常干瘦枯萎，如今所见这般，苦痛甚为不便。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值见世尊，出家乃作沙门，得阿罗汉果已，虽有神足自在，右臂终究不如左臂方便好使。</w:t>
      </w:r>
    </w:p>
    <w:p w:rsidR="00D23C34" w:rsidRDefault="00D23C34" w:rsidP="00D23C34"/>
    <w:p w:rsidR="00D23C34" w:rsidRDefault="00D23C34" w:rsidP="00D23C34">
      <w:r>
        <w:rPr>
          <w:rFonts w:hint="eastAsia"/>
        </w:rPr>
        <w:t>仁者当念善恶果报：作罪薄少获殃甚多！</w:t>
      </w:r>
      <w:r>
        <w:rPr>
          <w:rFonts w:hint="eastAsia"/>
        </w:rPr>
        <w:t xml:space="preserve"> </w:t>
      </w:r>
    </w:p>
    <w:p w:rsidR="00D23C34" w:rsidRDefault="00D23C34" w:rsidP="00D23C34"/>
    <w:p w:rsidR="00D23C34" w:rsidRDefault="00D23C34" w:rsidP="00D23C34">
      <w:r>
        <w:rPr>
          <w:rFonts w:hint="eastAsia"/>
        </w:rPr>
        <w:t>犯是罪时，我自谓不足言道，不以为然，后入地狱，受苦不可称计。</w:t>
      </w:r>
    </w:p>
    <w:p w:rsidR="00D23C34" w:rsidRDefault="00D23C34" w:rsidP="00D23C34"/>
    <w:p w:rsidR="005175BF" w:rsidRDefault="00D23C34" w:rsidP="00D23C34">
      <w:r>
        <w:rPr>
          <w:rFonts w:hint="eastAsia"/>
        </w:rPr>
        <w:t>假如男子喜犯他人妇女，当觉了此苦果恶报，慎莫犯之。</w:t>
      </w:r>
    </w:p>
    <w:p w:rsidR="00A240DD" w:rsidRDefault="00A240DD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562A66" w:rsidRDefault="00562A66"/>
    <w:p w:rsidR="00D23C34" w:rsidRDefault="00D23C34"/>
    <w:p w:rsidR="00562A66" w:rsidRDefault="00562A66"/>
    <w:p w:rsidR="00562A66" w:rsidRDefault="00562A66"/>
    <w:p w:rsidR="00562A66" w:rsidRPr="00562A66" w:rsidRDefault="00562A66" w:rsidP="00562A66">
      <w:pPr>
        <w:jc w:val="center"/>
        <w:rPr>
          <w:b/>
        </w:rPr>
      </w:pPr>
      <w:r w:rsidRPr="00562A66">
        <w:rPr>
          <w:rFonts w:hint="eastAsia"/>
          <w:b/>
        </w:rPr>
        <w:lastRenderedPageBreak/>
        <w:t>五戒</w:t>
      </w:r>
    </w:p>
    <w:p w:rsidR="00562A66" w:rsidRDefault="00562A66"/>
    <w:p w:rsidR="004122B1" w:rsidRDefault="004122B1" w:rsidP="004122B1">
      <w:r>
        <w:rPr>
          <w:rFonts w:hint="eastAsia"/>
        </w:rPr>
        <w:t>根据不同经文所述五戒来看：</w:t>
      </w:r>
    </w:p>
    <w:p w:rsidR="004122B1" w:rsidRDefault="004122B1" w:rsidP="004122B1">
      <w:r>
        <w:rPr>
          <w:rFonts w:hint="eastAsia"/>
        </w:rPr>
        <w:t>不邪淫的意思包含了：不犯他人妇女（他家妇女）。</w:t>
      </w:r>
    </w:p>
    <w:p w:rsidR="00C7177F" w:rsidRDefault="00C7177F" w:rsidP="00C7177F"/>
    <w:p w:rsidR="00C7177F" w:rsidRPr="00562A66" w:rsidRDefault="00C7177F" w:rsidP="00C7177F">
      <w:r>
        <w:rPr>
          <w:rFonts w:hint="eastAsia"/>
        </w:rPr>
        <w:t>乾隆大藏经第</w:t>
      </w:r>
      <w:r>
        <w:rPr>
          <w:rFonts w:hint="eastAsia"/>
        </w:rPr>
        <w:t>590</w:t>
      </w:r>
      <w:r>
        <w:rPr>
          <w:rFonts w:hint="eastAsia"/>
        </w:rPr>
        <w:t>部《佛说赖吒和罗经》：</w:t>
      </w:r>
    </w:p>
    <w:p w:rsidR="00C7177F" w:rsidRDefault="00C7177F" w:rsidP="00C7177F">
      <w:r>
        <w:rPr>
          <w:rFonts w:hint="eastAsia"/>
        </w:rPr>
        <w:t>五戒：一者不杀、二者不盗、三者不犯他人妇女、四者不妄语、五者不饮酒。</w:t>
      </w:r>
    </w:p>
    <w:p w:rsidR="0077168D" w:rsidRDefault="0077168D" w:rsidP="00C7177F"/>
    <w:p w:rsidR="0077168D" w:rsidRDefault="0077168D" w:rsidP="0077168D">
      <w:r>
        <w:rPr>
          <w:rFonts w:hint="eastAsia"/>
        </w:rPr>
        <w:t>乾隆大藏经第</w:t>
      </w:r>
      <w:r>
        <w:rPr>
          <w:rFonts w:hint="eastAsia"/>
        </w:rPr>
        <w:t>576</w:t>
      </w:r>
      <w:r>
        <w:rPr>
          <w:rFonts w:hint="eastAsia"/>
        </w:rPr>
        <w:t>部《佛说释摩男本经》：</w:t>
      </w:r>
    </w:p>
    <w:p w:rsidR="0077168D" w:rsidRDefault="0077168D" w:rsidP="0077168D">
      <w:r>
        <w:rPr>
          <w:rFonts w:hint="eastAsia"/>
        </w:rPr>
        <w:t>五戒：一者不杀、二者不盗、三者不犯他家妇女、四者不欺（不妄语）、五者不饮酒。</w:t>
      </w:r>
    </w:p>
    <w:p w:rsidR="004122B1" w:rsidRPr="004122B1" w:rsidRDefault="004122B1"/>
    <w:p w:rsidR="00562A66" w:rsidRDefault="00562A66" w:rsidP="00562A66">
      <w:r>
        <w:rPr>
          <w:rFonts w:hint="eastAsia"/>
        </w:rPr>
        <w:t>乾隆大藏经第</w:t>
      </w:r>
      <w:r>
        <w:rPr>
          <w:rFonts w:hint="eastAsia"/>
        </w:rPr>
        <w:t>1112</w:t>
      </w:r>
      <w:r>
        <w:rPr>
          <w:rFonts w:hint="eastAsia"/>
        </w:rPr>
        <w:t>部《四分律藏》第</w:t>
      </w:r>
      <w:r>
        <w:rPr>
          <w:rFonts w:hint="eastAsia"/>
        </w:rPr>
        <w:t>5</w:t>
      </w:r>
      <w:r>
        <w:rPr>
          <w:rFonts w:hint="eastAsia"/>
        </w:rPr>
        <w:t>卷：</w:t>
      </w:r>
    </w:p>
    <w:p w:rsidR="00562A66" w:rsidRDefault="00562A66" w:rsidP="00562A66">
      <w:r>
        <w:rPr>
          <w:rFonts w:hint="eastAsia"/>
        </w:rPr>
        <w:t>不杀、不盗、不邪淫、不妄语、不饮酒。</w:t>
      </w:r>
    </w:p>
    <w:p w:rsidR="00562A66" w:rsidRDefault="00562A66" w:rsidP="00562A66"/>
    <w:p w:rsidR="00562A66" w:rsidRDefault="00562A66" w:rsidP="00562A66">
      <w:r>
        <w:rPr>
          <w:rFonts w:hint="eastAsia"/>
        </w:rPr>
        <w:t>乾隆大藏经第</w:t>
      </w:r>
      <w:r>
        <w:rPr>
          <w:rFonts w:hint="eastAsia"/>
        </w:rPr>
        <w:t>1116</w:t>
      </w:r>
      <w:r>
        <w:rPr>
          <w:rFonts w:hint="eastAsia"/>
        </w:rPr>
        <w:t>部《根本说一切有部毗奈耶杂事》第</w:t>
      </w:r>
      <w:r>
        <w:rPr>
          <w:rFonts w:hint="eastAsia"/>
        </w:rPr>
        <w:t>20</w:t>
      </w:r>
      <w:r>
        <w:rPr>
          <w:rFonts w:hint="eastAsia"/>
        </w:rPr>
        <w:t>卷：</w:t>
      </w:r>
    </w:p>
    <w:p w:rsidR="00562A66" w:rsidRDefault="00562A66" w:rsidP="00562A66">
      <w:r>
        <w:rPr>
          <w:rFonts w:hint="eastAsia"/>
        </w:rPr>
        <w:t>尽形寿不杀生、不偷盗、不邪淫、不妄语、不饮酒。</w:t>
      </w:r>
    </w:p>
    <w:p w:rsidR="00562A66" w:rsidRDefault="00562A66" w:rsidP="00562A66"/>
    <w:p w:rsidR="00562A66" w:rsidRDefault="00562A66" w:rsidP="00562A66">
      <w:r>
        <w:rPr>
          <w:rFonts w:hint="eastAsia"/>
        </w:rPr>
        <w:t>乾隆大藏经第</w:t>
      </w:r>
      <w:r>
        <w:rPr>
          <w:rFonts w:hint="eastAsia"/>
        </w:rPr>
        <w:t>1117</w:t>
      </w:r>
      <w:r>
        <w:rPr>
          <w:rFonts w:hint="eastAsia"/>
        </w:rPr>
        <w:t>部《弥沙塞部五分律》第</w:t>
      </w:r>
      <w:r>
        <w:rPr>
          <w:rFonts w:hint="eastAsia"/>
        </w:rPr>
        <w:t>17</w:t>
      </w:r>
      <w:r>
        <w:rPr>
          <w:rFonts w:hint="eastAsia"/>
        </w:rPr>
        <w:t>卷：</w:t>
      </w:r>
    </w:p>
    <w:p w:rsidR="00562A66" w:rsidRDefault="00562A66" w:rsidP="00562A66">
      <w:r>
        <w:rPr>
          <w:rFonts w:hint="eastAsia"/>
        </w:rPr>
        <w:t>尽寿不杀生、尽寿不盗、尽寿不邪淫、尽寿不妄语、尽寿不饮酒。</w:t>
      </w:r>
    </w:p>
    <w:p w:rsidR="00562A66" w:rsidRDefault="00562A66" w:rsidP="00562A66"/>
    <w:p w:rsidR="00562A66" w:rsidRDefault="00562A66" w:rsidP="00562A66">
      <w:r>
        <w:rPr>
          <w:rFonts w:hint="eastAsia"/>
        </w:rPr>
        <w:t>乾隆大藏经第</w:t>
      </w:r>
      <w:r>
        <w:rPr>
          <w:rFonts w:hint="eastAsia"/>
        </w:rPr>
        <w:t>1114</w:t>
      </w:r>
      <w:r>
        <w:rPr>
          <w:rFonts w:hint="eastAsia"/>
        </w:rPr>
        <w:t>部《摩诃僧祇律》第</w:t>
      </w:r>
      <w:r>
        <w:rPr>
          <w:rFonts w:hint="eastAsia"/>
        </w:rPr>
        <w:t>29</w:t>
      </w:r>
      <w:r>
        <w:rPr>
          <w:rFonts w:hint="eastAsia"/>
        </w:rPr>
        <w:t>卷：</w:t>
      </w:r>
    </w:p>
    <w:p w:rsidR="00A240DD" w:rsidRDefault="00562A66" w:rsidP="00562A66">
      <w:r>
        <w:rPr>
          <w:rFonts w:hint="eastAsia"/>
        </w:rPr>
        <w:t>尽寿不杀生、尽寿不盗、尽寿不邪淫、尽寿不妄语、尽寿不饮酒。</w:t>
      </w:r>
    </w:p>
    <w:p w:rsidR="00A240DD" w:rsidRPr="00562A66" w:rsidRDefault="00A240DD"/>
    <w:p w:rsidR="004122B1" w:rsidRDefault="004122B1" w:rsidP="004122B1">
      <w:r>
        <w:rPr>
          <w:rFonts w:hint="eastAsia"/>
        </w:rPr>
        <w:t>乾隆大藏经第</w:t>
      </w:r>
      <w:r>
        <w:rPr>
          <w:rFonts w:hint="eastAsia"/>
        </w:rPr>
        <w:t>20</w:t>
      </w:r>
      <w:r>
        <w:rPr>
          <w:rFonts w:hint="eastAsia"/>
        </w:rPr>
        <w:t>部《大宝积经》第</w:t>
      </w:r>
      <w:r>
        <w:rPr>
          <w:rFonts w:hint="eastAsia"/>
        </w:rPr>
        <w:t>93</w:t>
      </w:r>
      <w:r>
        <w:rPr>
          <w:rFonts w:hint="eastAsia"/>
        </w:rPr>
        <w:t>卷：</w:t>
      </w:r>
    </w:p>
    <w:p w:rsidR="00A240DD" w:rsidRDefault="004122B1">
      <w:r>
        <w:rPr>
          <w:rFonts w:hint="eastAsia"/>
        </w:rPr>
        <w:t>菩萨于一切众生，乃至尽形，自不杀生，教他不杀，愿不杀生；自不偷盗，教人不偷盗，愿不偷盗；自不邪淫，教人不邪淫，愿不邪淫；自不妄语，教人不妄语，愿不妄语；乃至尽形，自不饮酒，教人不饮酒，愿不饮酒。是菩萨于此五戒中，常坚持专念，不缓不缺，勤加精进。</w:t>
      </w:r>
    </w:p>
    <w:sectPr w:rsidR="00A240DD" w:rsidSect="00A1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8D" w:rsidRDefault="002C208D" w:rsidP="007F67E0">
      <w:r>
        <w:separator/>
      </w:r>
    </w:p>
  </w:endnote>
  <w:endnote w:type="continuationSeparator" w:id="0">
    <w:p w:rsidR="002C208D" w:rsidRDefault="002C208D" w:rsidP="007F6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8D" w:rsidRDefault="002C208D" w:rsidP="007F67E0">
      <w:r>
        <w:separator/>
      </w:r>
    </w:p>
  </w:footnote>
  <w:footnote w:type="continuationSeparator" w:id="0">
    <w:p w:rsidR="002C208D" w:rsidRDefault="002C208D" w:rsidP="007F6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7E0"/>
    <w:rsid w:val="0006437E"/>
    <w:rsid w:val="001D5A0A"/>
    <w:rsid w:val="001D616B"/>
    <w:rsid w:val="00252E1D"/>
    <w:rsid w:val="002C208D"/>
    <w:rsid w:val="002D6E02"/>
    <w:rsid w:val="004122B1"/>
    <w:rsid w:val="004F1C52"/>
    <w:rsid w:val="00503E78"/>
    <w:rsid w:val="005175BF"/>
    <w:rsid w:val="00562A66"/>
    <w:rsid w:val="006569F4"/>
    <w:rsid w:val="0077168D"/>
    <w:rsid w:val="007F67E0"/>
    <w:rsid w:val="00800406"/>
    <w:rsid w:val="0091608D"/>
    <w:rsid w:val="00A121B2"/>
    <w:rsid w:val="00A240DD"/>
    <w:rsid w:val="00C7177F"/>
    <w:rsid w:val="00D23C34"/>
    <w:rsid w:val="00F75008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7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7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14</cp:revision>
  <dcterms:created xsi:type="dcterms:W3CDTF">2024-04-29T12:51:00Z</dcterms:created>
  <dcterms:modified xsi:type="dcterms:W3CDTF">2024-05-27T12:51:00Z</dcterms:modified>
</cp:coreProperties>
</file>