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366" w:rsidRPr="00052366" w:rsidRDefault="00052366" w:rsidP="00052366">
      <w:pPr>
        <w:widowControl/>
        <w:jc w:val="center"/>
        <w:rPr>
          <w:b/>
        </w:rPr>
      </w:pPr>
      <w:r w:rsidRPr="00052366">
        <w:rPr>
          <w:rFonts w:hint="eastAsia"/>
          <w:b/>
        </w:rPr>
        <w:t>如来化度悭贪夫妇</w:t>
      </w:r>
    </w:p>
    <w:p w:rsidR="00052366" w:rsidRDefault="00052366" w:rsidP="00AD6EF5">
      <w:pPr>
        <w:widowControl/>
      </w:pPr>
    </w:p>
    <w:p w:rsidR="008F7D05" w:rsidRDefault="008F7D05" w:rsidP="008F7D05">
      <w:pPr>
        <w:widowControl/>
      </w:pPr>
      <w:r>
        <w:rPr>
          <w:rFonts w:hint="eastAsia"/>
        </w:rPr>
        <w:t>根据乾隆大藏经第</w:t>
      </w:r>
      <w:r>
        <w:rPr>
          <w:rFonts w:hint="eastAsia"/>
        </w:rPr>
        <w:t>1465</w:t>
      </w:r>
      <w:r>
        <w:rPr>
          <w:rFonts w:hint="eastAsia"/>
        </w:rPr>
        <w:t>部《经律异相》第</w:t>
      </w:r>
      <w:r>
        <w:rPr>
          <w:rFonts w:hint="eastAsia"/>
        </w:rPr>
        <w:t>5</w:t>
      </w:r>
      <w:r>
        <w:rPr>
          <w:rFonts w:hint="eastAsia"/>
        </w:rPr>
        <w:t>卷（现为沙门化悭贪夫妇第十）与乾隆大藏经第</w:t>
      </w:r>
      <w:r>
        <w:rPr>
          <w:rFonts w:hint="eastAsia"/>
        </w:rPr>
        <w:t>1346</w:t>
      </w:r>
      <w:r>
        <w:rPr>
          <w:rFonts w:hint="eastAsia"/>
        </w:rPr>
        <w:t>部《法句譬喻经》第</w:t>
      </w:r>
      <w:r>
        <w:rPr>
          <w:rFonts w:hint="eastAsia"/>
        </w:rPr>
        <w:t>1</w:t>
      </w:r>
      <w:r>
        <w:rPr>
          <w:rFonts w:hint="eastAsia"/>
        </w:rPr>
        <w:t>卷（多闻品第三）整理：</w:t>
      </w:r>
    </w:p>
    <w:p w:rsidR="008F7D05" w:rsidRDefault="008F7D05" w:rsidP="008F7D05">
      <w:pPr>
        <w:widowControl/>
      </w:pPr>
    </w:p>
    <w:p w:rsidR="008F7D05" w:rsidRDefault="008F7D05" w:rsidP="008F7D05">
      <w:pPr>
        <w:widowControl/>
      </w:pPr>
      <w:r>
        <w:rPr>
          <w:rFonts w:hint="eastAsia"/>
        </w:rPr>
        <w:t>昔舍卫国，有一贫家，夫妇悭贪，不信道德。</w:t>
      </w:r>
    </w:p>
    <w:p w:rsidR="008F7D05" w:rsidRDefault="008F7D05" w:rsidP="008F7D05">
      <w:pPr>
        <w:widowControl/>
      </w:pPr>
      <w:r>
        <w:rPr>
          <w:rFonts w:hint="eastAsia"/>
        </w:rPr>
        <w:t>佛愍其愚，现为沙门，往至其家，化缘乞食。</w:t>
      </w:r>
    </w:p>
    <w:p w:rsidR="008F7D05" w:rsidRDefault="008F7D05" w:rsidP="008F7D05">
      <w:pPr>
        <w:widowControl/>
      </w:pPr>
      <w:r>
        <w:rPr>
          <w:rFonts w:hint="eastAsia"/>
        </w:rPr>
        <w:t>时夫不在，其妇骂言：你若立死，食尚不得！况乎如今身体健康，望得我食？不如早去！</w:t>
      </w:r>
    </w:p>
    <w:p w:rsidR="008F7D05" w:rsidRDefault="008F7D05" w:rsidP="008F7D05">
      <w:pPr>
        <w:widowControl/>
      </w:pPr>
      <w:r>
        <w:rPr>
          <w:rFonts w:hint="eastAsia"/>
        </w:rPr>
        <w:t>于是沙门，住立其前便现死相：身体膖胀</w:t>
      </w:r>
      <w:r w:rsidR="000E0DC1">
        <w:rPr>
          <w:rFonts w:hint="eastAsia"/>
        </w:rPr>
        <w:t>，</w:t>
      </w:r>
      <w:r>
        <w:rPr>
          <w:rFonts w:hint="eastAsia"/>
        </w:rPr>
        <w:t>鼻口虫出，腹溃肠烂，不净流溢。</w:t>
      </w:r>
    </w:p>
    <w:p w:rsidR="008F7D05" w:rsidRDefault="008F7D05" w:rsidP="008F7D05">
      <w:pPr>
        <w:widowControl/>
      </w:pPr>
      <w:r>
        <w:rPr>
          <w:rFonts w:hint="eastAsia"/>
        </w:rPr>
        <w:t>其妇见此，恐怖失声，弃而舍走。</w:t>
      </w:r>
    </w:p>
    <w:p w:rsidR="008F7D05" w:rsidRDefault="008F7D05" w:rsidP="008F7D05">
      <w:pPr>
        <w:widowControl/>
      </w:pPr>
    </w:p>
    <w:p w:rsidR="008F7D05" w:rsidRDefault="008F7D05" w:rsidP="008F7D05">
      <w:pPr>
        <w:widowControl/>
      </w:pPr>
      <w:r>
        <w:rPr>
          <w:rFonts w:hint="eastAsia"/>
        </w:rPr>
        <w:t>其夫来归，其妇语夫，具陈此事。</w:t>
      </w:r>
    </w:p>
    <w:p w:rsidR="008F7D05" w:rsidRDefault="008F7D05" w:rsidP="008F7D05">
      <w:pPr>
        <w:widowControl/>
      </w:pPr>
      <w:r>
        <w:rPr>
          <w:rFonts w:hint="eastAsia"/>
        </w:rPr>
        <w:t>夫大嗔怒，问为所在。</w:t>
      </w:r>
    </w:p>
    <w:p w:rsidR="008F7D05" w:rsidRDefault="008F7D05" w:rsidP="008F7D05">
      <w:pPr>
        <w:widowControl/>
      </w:pPr>
      <w:r>
        <w:rPr>
          <w:rFonts w:hint="eastAsia"/>
        </w:rPr>
        <w:t>妇答：已去！想亦未远。</w:t>
      </w:r>
    </w:p>
    <w:p w:rsidR="008F7D05" w:rsidRDefault="008F7D05" w:rsidP="008F7D05">
      <w:pPr>
        <w:widowControl/>
      </w:pPr>
      <w:r>
        <w:rPr>
          <w:rFonts w:hint="eastAsia"/>
        </w:rPr>
        <w:t>夫即执弓带刀，寻迹往逐，但见所言沙门，即便拔刀而欲斫之。</w:t>
      </w:r>
    </w:p>
    <w:p w:rsidR="008F7D05" w:rsidRDefault="008F7D05" w:rsidP="008F7D05">
      <w:pPr>
        <w:widowControl/>
      </w:pPr>
    </w:p>
    <w:p w:rsidR="008F7D05" w:rsidRDefault="008F7D05" w:rsidP="008F7D05">
      <w:pPr>
        <w:widowControl/>
      </w:pPr>
      <w:r>
        <w:rPr>
          <w:rFonts w:hint="eastAsia"/>
        </w:rPr>
        <w:t>沙门即化琉璃城墙，以自围绕，不能得入。</w:t>
      </w:r>
    </w:p>
    <w:p w:rsidR="008F7D05" w:rsidRDefault="008F7D05" w:rsidP="008F7D05">
      <w:pPr>
        <w:widowControl/>
      </w:pPr>
      <w:r>
        <w:rPr>
          <w:rFonts w:hint="eastAsia"/>
        </w:rPr>
        <w:t>夫即问言：何不开门？</w:t>
      </w:r>
    </w:p>
    <w:p w:rsidR="008F7D05" w:rsidRDefault="008F7D05" w:rsidP="008F7D05">
      <w:pPr>
        <w:widowControl/>
      </w:pPr>
      <w:r>
        <w:rPr>
          <w:rFonts w:hint="eastAsia"/>
        </w:rPr>
        <w:t>沙门答言：欲使门开，弃汝弓刀。</w:t>
      </w:r>
    </w:p>
    <w:p w:rsidR="008F7D05" w:rsidRDefault="008F7D05" w:rsidP="008F7D05">
      <w:pPr>
        <w:widowControl/>
      </w:pPr>
      <w:r>
        <w:rPr>
          <w:rFonts w:hint="eastAsia"/>
        </w:rPr>
        <w:t>夫即自念：不如先答应其，等门开了，再拿弓刀不迟！</w:t>
      </w:r>
    </w:p>
    <w:p w:rsidR="008F7D05" w:rsidRDefault="008F7D05" w:rsidP="008F7D05">
      <w:pPr>
        <w:widowControl/>
      </w:pPr>
      <w:r>
        <w:rPr>
          <w:rFonts w:hint="eastAsia"/>
        </w:rPr>
        <w:t>便弃手中弓刀而言：已弃弓刀！门何不开？</w:t>
      </w:r>
    </w:p>
    <w:p w:rsidR="008F7D05" w:rsidRDefault="008F7D05" w:rsidP="008F7D05">
      <w:pPr>
        <w:widowControl/>
      </w:pPr>
      <w:r>
        <w:rPr>
          <w:rFonts w:hint="eastAsia"/>
        </w:rPr>
        <w:t>沙门答言：当弃心中恶意弓刀！非汝手中弓刀！</w:t>
      </w:r>
    </w:p>
    <w:p w:rsidR="008F7D05" w:rsidRDefault="008F7D05" w:rsidP="008F7D05">
      <w:pPr>
        <w:widowControl/>
      </w:pPr>
    </w:p>
    <w:p w:rsidR="008F7D05" w:rsidRDefault="008F7D05" w:rsidP="008F7D05">
      <w:pPr>
        <w:widowControl/>
      </w:pPr>
      <w:r>
        <w:rPr>
          <w:rFonts w:hint="eastAsia"/>
        </w:rPr>
        <w:t>于是其人，心惊体悸，此必神人，乃知我心。</w:t>
      </w:r>
    </w:p>
    <w:p w:rsidR="008F7D05" w:rsidRDefault="008F7D05" w:rsidP="008F7D05">
      <w:pPr>
        <w:widowControl/>
      </w:pPr>
      <w:r>
        <w:rPr>
          <w:rFonts w:hint="eastAsia"/>
        </w:rPr>
        <w:t>即便叩头，悔过自责，而白沙门：我有弊妻不识真人。使我兴恶。愿小垂慈！</w:t>
      </w:r>
    </w:p>
    <w:p w:rsidR="008F7D05" w:rsidRDefault="008F7D05" w:rsidP="008F7D05">
      <w:pPr>
        <w:widowControl/>
      </w:pPr>
      <w:r>
        <w:rPr>
          <w:rFonts w:hint="eastAsia"/>
        </w:rPr>
        <w:t>回家之后，为妻具说沙门神变之德。</w:t>
      </w:r>
    </w:p>
    <w:p w:rsidR="008F7D05" w:rsidRDefault="008F7D05" w:rsidP="008F7D05">
      <w:pPr>
        <w:widowControl/>
      </w:pPr>
      <w:r>
        <w:rPr>
          <w:rFonts w:hint="eastAsia"/>
        </w:rPr>
        <w:t>其妻闻已，亦自前往，五体投地，自责悔过，愿为弟子。</w:t>
      </w:r>
    </w:p>
    <w:p w:rsidR="008F7D05" w:rsidRDefault="008F7D05" w:rsidP="008F7D05">
      <w:pPr>
        <w:widowControl/>
      </w:pPr>
      <w:r>
        <w:rPr>
          <w:rFonts w:hint="eastAsia"/>
        </w:rPr>
        <w:t>更问沙门：今此琉璃城墙坚固神妙，行何道德而乃致此？</w:t>
      </w:r>
    </w:p>
    <w:p w:rsidR="008F7D05" w:rsidRDefault="008F7D05" w:rsidP="008F7D05">
      <w:pPr>
        <w:widowControl/>
      </w:pPr>
    </w:p>
    <w:p w:rsidR="008F7D05" w:rsidRDefault="008F7D05" w:rsidP="008F7D05">
      <w:pPr>
        <w:widowControl/>
      </w:pPr>
      <w:r>
        <w:rPr>
          <w:rFonts w:hint="eastAsia"/>
        </w:rPr>
        <w:t>沙门答言：吾博学无厌，奉法不懈，精进持戒，心不放逸。</w:t>
      </w:r>
    </w:p>
    <w:p w:rsidR="008F7D05" w:rsidRDefault="008F7D05" w:rsidP="008F7D05">
      <w:pPr>
        <w:widowControl/>
      </w:pPr>
      <w:r>
        <w:rPr>
          <w:rFonts w:hint="eastAsia"/>
        </w:rPr>
        <w:t>缘是得道，自致</w:t>
      </w:r>
      <w:r w:rsidR="000E0DC1">
        <w:rPr>
          <w:rFonts w:hint="eastAsia"/>
        </w:rPr>
        <w:t>泥洹（泥洹：</w:t>
      </w:r>
      <w:r>
        <w:rPr>
          <w:rFonts w:hint="eastAsia"/>
        </w:rPr>
        <w:t>涅槃</w:t>
      </w:r>
      <w:r w:rsidR="000E0DC1">
        <w:rPr>
          <w:rFonts w:hint="eastAsia"/>
        </w:rPr>
        <w:t>）</w:t>
      </w:r>
      <w:r>
        <w:rPr>
          <w:rFonts w:hint="eastAsia"/>
        </w:rPr>
        <w:t>。更说偈言：</w:t>
      </w:r>
    </w:p>
    <w:p w:rsidR="008F7D05" w:rsidRDefault="008F7D05" w:rsidP="008F7D05">
      <w:pPr>
        <w:widowControl/>
      </w:pPr>
      <w:r>
        <w:rPr>
          <w:rFonts w:hint="eastAsia"/>
        </w:rPr>
        <w:t>多闻能持故，奉法为垣墙，精进难踰毁，从是戒慧成。</w:t>
      </w:r>
    </w:p>
    <w:p w:rsidR="008F7D05" w:rsidRDefault="008F7D05" w:rsidP="008F7D05">
      <w:pPr>
        <w:widowControl/>
      </w:pPr>
      <w:r>
        <w:rPr>
          <w:rFonts w:hint="eastAsia"/>
        </w:rPr>
        <w:t>多闻令志明，已明智慧增，智则博解义，见义行法安。</w:t>
      </w:r>
      <w:r>
        <w:rPr>
          <w:rFonts w:hint="eastAsia"/>
        </w:rPr>
        <w:t xml:space="preserve"> </w:t>
      </w:r>
    </w:p>
    <w:p w:rsidR="008F7D05" w:rsidRDefault="008F7D05" w:rsidP="008F7D05">
      <w:pPr>
        <w:widowControl/>
      </w:pPr>
      <w:r>
        <w:rPr>
          <w:rFonts w:hint="eastAsia"/>
        </w:rPr>
        <w:t>多闻能除忧，能以定为欢，善说甘露法，自致得泥洹。</w:t>
      </w:r>
    </w:p>
    <w:p w:rsidR="008F7D05" w:rsidRDefault="008F7D05" w:rsidP="008F7D05">
      <w:pPr>
        <w:widowControl/>
      </w:pPr>
      <w:r>
        <w:rPr>
          <w:rFonts w:hint="eastAsia"/>
        </w:rPr>
        <w:t>闻为知法律，解疑亦见正，从闻舍非法，行到不死处。</w:t>
      </w:r>
    </w:p>
    <w:p w:rsidR="008F7D05" w:rsidRDefault="008F7D05" w:rsidP="008F7D05">
      <w:pPr>
        <w:widowControl/>
      </w:pPr>
    </w:p>
    <w:p w:rsidR="008F7D05" w:rsidRDefault="008F7D05" w:rsidP="008F7D05">
      <w:pPr>
        <w:widowControl/>
      </w:pPr>
      <w:r>
        <w:rPr>
          <w:rFonts w:hint="eastAsia"/>
        </w:rPr>
        <w:t>沙门说是偈已，现佛光相，洪晖赫奕，照曜天地。</w:t>
      </w:r>
    </w:p>
    <w:p w:rsidR="00BD5260" w:rsidRDefault="008F7D05" w:rsidP="008F7D05">
      <w:pPr>
        <w:widowControl/>
      </w:pPr>
      <w:r>
        <w:rPr>
          <w:rFonts w:hint="eastAsia"/>
        </w:rPr>
        <w:t>夫妻惊愕，精神战惧，改恶洗心，得须陀洹道。</w:t>
      </w:r>
    </w:p>
    <w:sectPr w:rsidR="00BD5260" w:rsidSect="009D49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55C" w:rsidRDefault="005D055C" w:rsidP="00AD6EF5">
      <w:r>
        <w:separator/>
      </w:r>
    </w:p>
  </w:endnote>
  <w:endnote w:type="continuationSeparator" w:id="0">
    <w:p w:rsidR="005D055C" w:rsidRDefault="005D055C" w:rsidP="00AD6E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55C" w:rsidRDefault="005D055C" w:rsidP="00AD6EF5">
      <w:r>
        <w:separator/>
      </w:r>
    </w:p>
  </w:footnote>
  <w:footnote w:type="continuationSeparator" w:id="0">
    <w:p w:rsidR="005D055C" w:rsidRDefault="005D055C" w:rsidP="00AD6E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6EF5"/>
    <w:rsid w:val="00052366"/>
    <w:rsid w:val="000957C0"/>
    <w:rsid w:val="000D0D1A"/>
    <w:rsid w:val="000E0DC1"/>
    <w:rsid w:val="00124DC9"/>
    <w:rsid w:val="001D1DEB"/>
    <w:rsid w:val="002563C7"/>
    <w:rsid w:val="002D06C1"/>
    <w:rsid w:val="0030236F"/>
    <w:rsid w:val="003854AB"/>
    <w:rsid w:val="004D23D2"/>
    <w:rsid w:val="005D055C"/>
    <w:rsid w:val="008F7D05"/>
    <w:rsid w:val="0090137E"/>
    <w:rsid w:val="009D49ED"/>
    <w:rsid w:val="00AB0867"/>
    <w:rsid w:val="00AD6EF5"/>
    <w:rsid w:val="00B52019"/>
    <w:rsid w:val="00BD5260"/>
    <w:rsid w:val="00E14F89"/>
    <w:rsid w:val="00E96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9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6E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6EF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6E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6EF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2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lingsheng</dc:creator>
  <cp:keywords/>
  <dc:description/>
  <cp:lastModifiedBy>lingsheng</cp:lastModifiedBy>
  <cp:revision>11</cp:revision>
  <dcterms:created xsi:type="dcterms:W3CDTF">2025-06-13T03:25:00Z</dcterms:created>
  <dcterms:modified xsi:type="dcterms:W3CDTF">2025-06-15T04:41:00Z</dcterms:modified>
</cp:coreProperties>
</file>